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2009-2010年金融危机对中国家纺行业影响及发展前景预测报告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2009-2010年金融危机对中国家纺行业影响及发展前景预测报告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2009-2010年金融危机对中国家纺行业影响及发展前景预测报告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2009-2010年金融危机对中国家纺行业影响及发展前景预测报告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