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2008-2010年金融危机对中国工艺美术品行业影响及发展前景预测报告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2008-2010年金融危机对中国工艺美术品行业影响及发展前景预测报告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2008-2010年金融危机对中国工艺美术品行业影响及发展前景预测报告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2008-2010年金融危机对中国工艺美术品行业影响及发展前景预测报告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