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商业、饮食、服务业专用设备制造加工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商业、饮食、服务业专用设备制造加工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商业、饮食、服务业专用设备制造加工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商业、饮食、服务业专用设备制造加工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