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水产品罐头制造行业重点企业竞争力分析及行业发展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水产品罐头制造行业重点企业竞争力分析及行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水产品罐头制造行业重点企业竞争力分析及行业发展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 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211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211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水产品罐头制造行业重点企业竞争力分析及行业发展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211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