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2009年中国棉及化纤制品制造行业重点企业竞争力分析及行业发展预测报告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2009年中国棉及化纤制品制造行业重点企业竞争力分析及行业发展预测报告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2009年中国棉及化纤制品制造行业重点企业竞争力分析及行业发展预测报告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https://www.icandata.com/view/122165.html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https://www.icandata.com/view/122165.html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2009年中国棉及化纤制品制造行业重点企业竞争力分析及行业发展预测报告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122165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