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2009年中国毛染整精加工行业重点企业竞争力分析及行业预测报告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2009年中国毛染整精加工行业重点企业竞争力分析及行业预测报告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2009年中国毛染整精加工行业重点企业竞争力分析及行业预测报告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https://www.icandata.com/view/122204.html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2009年中国毛染整精加工行业重点企业竞争力分析及行业预测报告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122204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