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针织品、编织品及其制品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针织品、编织品及其制品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针织品、编织品及其制品制造行业重点企业竞争力分析及产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针织品、编织品及其制品制造行业重点企业竞争力分析及产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