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2009年中国棉、化纤针织品及编织品制造行业重点企业竞争力分析及发展预测报告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2009年中国棉、化纤针织品及编织品制造行业重点企业竞争力分析及发展预测报告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2009年中国棉、化纤针织品及编织品制造行业重点企业竞争力分析及发展预测报告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2009年5 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https://www.icandata.com/view/125205.html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https://www.icandata.com/view/125205.html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2009年中国棉、化纤针织品及编织品制造行业重点企业竞争力分析及发展预测报告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125205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