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2009年中国水产品冷冻加工行业重点企业竞争力分析报告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2009年中国水产品冷冻加工行业重点企业竞争力分析报告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2009年中国水产品冷冻加工行业重点企业竞争力分析报告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2009年中国水产品冷冻加工行业重点企业竞争力分析报告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