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2009-2012年中国有机农业运行态势及投资前景咨询报告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2009-2012年中国有机农业运行态势及投资前景咨询报告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2009-2012年中国有机农业运行态势及投资前景咨询报告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2009-2012年中国有机农业运行态势及投资前景咨询报告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