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2009-2012年保税区发展竞争格局与投资战略研究咨询报告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2009-2012年保税区发展竞争格局与投资战略研究咨询报告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2009-2012年保税区发展竞争格局与投资战略研究咨询报告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https://www.icandata.com/view/134678.html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https://www.icandata.com/view/134678.html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2009-2012年保税区发展竞争格局与投资战略研究咨询报告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134678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