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2010-2013年种用含油子仁及果实市场分析及发展预测报告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2010-2013年种用含油子仁及果实市场分析及发展预测报告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2010-2013年种用含油子仁及果实市场分析及发展预测报告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https://www.icandata.com/view/141636.html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https://www.icandata.com/view/141636.html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2010-2013年种用含油子仁及果实市场分析及发展预测报告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141636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