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2010-2013年活性染料及其制品市场分析及行业预测报告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2010-2013年活性染料及其制品市场分析及行业预测报告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2010-2013年活性染料及其制品市场分析及行业预测报告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https://www.icandata.com/view/142058.html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https://www.icandata.com/view/142058.html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2010-2013年活性染料及其制品市场分析及行业预测报告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142058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