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创意产业运行剖析与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创意产业运行剖析与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创意产业运行剖析与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创意产业运行剖析与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