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创意业运行态势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创意业运行态势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创意业运行态势及发展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创意业运行态势及发展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