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2010-2014年中国麦迪霉素市场运行态势与战略前景咨询报告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2010-2014年中国麦迪霉素市场运行态势与战略前景咨询报告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2010-2014年中国麦迪霉素市场运行态势与战略前景咨询报告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https://www.icandata.com/view/145645.html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https://www.icandata.com/view/145645.html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2010-2014年中国麦迪霉素市场运行态势与战略前景咨询报告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145645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