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无线互联网行业运营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无线互联网行业运营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无线互联网行业运营态势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无线互联网行业运营态势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