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棉、化纤纺织加工行业投资前景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棉、化纤纺织加工行业投资前景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纺织加工行业投资前景可行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纺织加工行业投资前景可行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