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2010-2015年中国NGN前景预测与投资价值研究报告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2010-2015年中国NGN前景预测与投资价值研究报告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2010-2015年中国NGN前景预测与投资价值研究报告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2010-2015年中国NGN前景预测与投资价值研究报告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