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2010-2015年度假行业发展前景分析及投资风险市场价值评估报告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2010-2015年度假行业发展前景分析及投资风险市场价值评估报告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2010-2015年度假行业发展前景分析及投资风险市场价值评估报告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https://www.icandata.com/view/157918.html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https://www.icandata.com/view/157918.html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2010-2015年度假行业发展前景分析及投资风险市场价值评估报告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157918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