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2010-2015年中国皮革制品行战略投资分析及发展前景预测报告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2010-2015年中国皮革制品行战略投资分析及发展前景预测报告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2010-2015年中国皮革制品行战略投资分析及发展前景预测报告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https://www.icandata.com/view/158224.html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https://www.icandata.com/view/158224.html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2010-2015年中国皮革制品行战略投资分析及发展前景预测报告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158224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