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2011-2015年中国废铜产业运行局势发展前景与战略投资规划分析报告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2011-2015年中国废铜产业运行局势发展前景与战略投资规划分析报告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2011-2015年中国废铜产业运行局势发展前景与战略投资规划分析报告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2011-2015年中国废铜产业运行局势发展前景与战略投资规划分析报告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