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2010-2015年中国涂布纸市场发展前景预测及企业战略投资核心竞争力研究报告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2010-2015年中国涂布纸市场发展前景预测及企业战略投资核心竞争力研究报告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2010-2015年中国涂布纸市场发展前景预测及企业战略投资核心竞争力研究报告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2010年08月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https://www.icandata.com/view/158617.html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https://www.icandata.com/view/158617.html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2010-2015年中国涂布纸市场发展前景预测及企业战略投资核心竞争力研究报告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158617</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