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电力环保行业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电力环保行业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力环保行业运营态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力环保行业运营态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