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“十二五”规划废弃资源和废旧材料回收加工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“十二五”规划废弃资源和废旧材料回收加工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废弃资源和废旧材料回收加工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废弃资源和废旧材料回收加工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