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2011-2015年中国竹产业市场运营态势分析与投资前景预测报告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2011-2015年中国竹产业市场运营态势分析与投资前景预测报告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2011-2015年中国竹产业市场运营态势分析与投资前景预测报告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https://www.icandata.com/view/162685.html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https://www.icandata.com/view/162685.html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2011-2015年中国竹产业市场运营态势分析与投资前景预测报告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162685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