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2011-2015年中国健身俱乐部运营前景深度调研与投资战略研究报告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2011-2015年中国健身俱乐部运营前景深度调研与投资战略研究报告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2011-2015年中国健身俱乐部运营前景深度调研与投资战略研究报告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2011-2015年中国健身俱乐部运营前景深度调研与投资战略研究报告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