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2011-2015年中国私人银行市场运营态势及投资风险预测报告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2011-2015年中国私人银行市场运营态势及投资风险预测报告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2011-2015年中国私人银行市场运营态势及投资风险预测报告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2011-2015年中国私人银行市场运营态势及投资风险预测报告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