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2010-2015年中国内存行业投资风险分析及前景预测报告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2010-2015年中国内存行业投资风险分析及前景预测报告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2010-2015年中国内存行业投资风险分析及前景预测报告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https://www.icandata.com/view/164697.html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https://www.icandata.com/view/164697.html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2010-2015年中国内存行业投资风险分析及前景预测报告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164697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