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2010-2015年中国项链行业发展动态与投资方向分析研究报告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2010-2015年中国项链行业发展动态与投资方向分析研究报告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2010-2015年中国项链行业发展动态与投资方向分析研究报告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https://www.icandata.com/view/166212.html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https://www.icandata.com/view/166212.html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2010-2015年中国项链行业发展动态与投资方向分析研究报告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166212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