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2010-2015年中国酚醛树脂行业投资战略分析及运营态势研究报告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2010-2015年中国酚醛树脂行业投资战略分析及运营态势研究报告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2010-2015年中国酚醛树脂行业投资战略分析及运营态势研究报告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2010-2015年中国酚醛树脂行业投资战略分析及运营态势研究报告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