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机盐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机盐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盐行业投资运营态势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机盐行业投资运营态势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