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2010-2015年中国废铜行业投资动态分析与运营前景规划分析报告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2010-2015年中国废铜行业投资动态分析与运营前景规划分析报告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2010-2015年中国废铜行业投资动态分析与运营前景规划分析报告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2010-2015年中国废铜行业投资动态分析与运营前景规划分析报告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