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反光材料行业投资运营态势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反光材料行业投资运营态势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反光材料行业投资运营态势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反光材料行业投资运营态势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