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子教育产业走势及投资可行性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子教育产业走势及投资可行性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教育产业走势及投资可行性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教育产业走势及投资可行性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