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2011-2015年中国3C产业运营形势与投资可行性研究报告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2011-2015年中国3C产业运营形势与投资可行性研究报告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2011-2015年中国3C产业运营形势与投资可行性研究报告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2011-2015年中国3C产业运营形势与投资可行性研究报告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