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2011-2015年中国儿童家具市场运营态势及投资前景规划研究报告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2011-2015年中国儿童家具市场运营态势及投资前景规划研究报告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2011-2015年中国儿童家具市场运营态势及投资前景规划研究报告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2011-2015年中国儿童家具市场运营态势及投资前景规划研究报告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