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2010-2015年中国触发器行业需求分析及投资态势规划研究报告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2010-2015年中国触发器行业需求分析及投资态势规划研究报告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2010-2015年中国触发器行业需求分析及投资态势规划研究报告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2010-2015年中国触发器行业需求分析及投资态势规划研究报告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