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2011-2015年中国沙发市场运行态势及投资风险预测报告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2011-2015年中国沙发市场运行态势及投资风险预测报告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2011-2015年中国沙发市场运行态势及投资风险预测报告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https://www.icandata.com/view/175943.html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https://www.icandata.com/view/175943.html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2011-2015年中国沙发市场运行态势及投资风险预测报告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175943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