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能源运行前景规划及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能源运行前景规划及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能源运行前景规划及投资价值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能源运行前景规划及投资价值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