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2011-2015年中国清真食品市场经营战略深度调查与发展前景预测报告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2011-2015年中国清真食品市场经营战略深度调查与发展前景预测报告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2011-2015年中国清真食品市场经营战略深度调查与发展前景预测报告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https://www.icandata.com/view/180600.html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https://www.icandata.com/view/180600.html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2011-2015年中国清真食品市场经营战略深度调查与发展前景预测报告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180600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