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2011-2015年中国网络优化产业运营态势分析与投资战略咨询报告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2011-2015年中国网络优化产业运营态势分析与投资战略咨询报告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2011-2015年中国网络优化产业运营态势分析与投资战略咨询报告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2011-2015年中国网络优化产业运营态势分析与投资战略咨询报告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