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中国再保险行业运营竞争力及投资战略指导研究报告(2011-2015年)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中国再保险行业运营竞争力及投资战略指导研究报告(2011-2015年)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中国再保险行业运营竞争力及投资战略指导研究报告(2011-2015年)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中国再保险行业运营竞争力及投资战略指导研究报告(2011-2015年)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