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中国文化、办公用机械制造产业竞争格局分析及前景预测报告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中国文化、办公用机械制造产业竞争格局分析及前景预测报告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中国文化、办公用机械制造产业竞争格局分析及前景预测报告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中国文化、办公用机械制造产业竞争格局分析及前景预测报告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