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压力煲产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压力煲产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压力煲产业运营态势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压力煲产业运营态势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