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2011-2015年中国煤制烯烃产业运营态势与投资前景研究报告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2011-2015年中国煤制烯烃产业运营态势与投资前景研究报告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2011-2015年中国煤制烯烃产业运营态势与投资前景研究报告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https://www.icandata.com/view/186166.html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2011-2015年中国煤制烯烃产业运营态势与投资前景研究报告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186166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