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2011-2015年中国茶餐厅经营策略及盈利情况分析报告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2011-2015年中国茶餐厅经营策略及盈利情况分析报告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2011-2015年中国茶餐厅经营策略及盈利情况分析报告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2011-2015年中国茶餐厅经营策略及盈利情况分析报告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