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2011-2015年中国有线电视行业运营态势及投资研究报告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2011-2015年中国有线电视行业运营态势及投资研究报告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2011-2015年中国有线电视行业运营态势及投资研究报告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2011-2015年中国有线电视行业运营态势及投资研究报告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