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2011-2015年中国高端家具行业运营态势及发展预测研究报告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2011-2015年中国高端家具行业运营态势及发展预测研究报告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2011-2015年中国高端家具行业运营态势及发展预测研究报告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2011-2015年中国高端家具行业运营态势及发展预测研究报告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