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医药物流行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医药物流行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物流行业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物流行业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